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5AE5" w14:textId="0B657C62" w:rsidR="00BF1D5D" w:rsidRPr="00BF1D5D" w:rsidRDefault="00BF1D5D" w:rsidP="00BF1D5D">
      <w:pPr>
        <w:spacing w:before="100" w:beforeAutospacing="1" w:after="100" w:afterAutospacing="1" w:line="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kern w:val="36"/>
        </w:rPr>
      </w:pPr>
      <w:r w:rsidRPr="00BF1D5D">
        <w:rPr>
          <w:rFonts w:ascii="Times New Roman" w:eastAsia="Times New Roman" w:hAnsi="Times New Roman" w:cs="Times New Roman"/>
          <w:b/>
          <w:bCs/>
          <w:caps/>
          <w:color w:val="FFFFFF"/>
          <w:kern w:val="36"/>
        </w:rPr>
        <w:t>CONTRACTING ENTITIES</w:t>
      </w:r>
    </w:p>
    <w:p w14:paraId="0790C4AF" w14:textId="07585A18" w:rsidR="00BF1D5D" w:rsidRPr="00BF1D5D" w:rsidRDefault="00BF1D5D" w:rsidP="00BF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1D5D">
        <w:rPr>
          <w:rFonts w:ascii="Times New Roman" w:eastAsia="Times New Roman" w:hAnsi="Times New Roman" w:cs="Times New Roman"/>
          <w:b/>
          <w:bCs/>
          <w:color w:val="000000"/>
        </w:rPr>
        <w:t>Last Updated: </w:t>
      </w:r>
      <w:r w:rsidR="00365C7A" w:rsidRPr="00783A61">
        <w:rPr>
          <w:rFonts w:ascii="Times New Roman" w:eastAsia="Times New Roman" w:hAnsi="Times New Roman" w:cs="Times New Roman"/>
          <w:color w:val="000000"/>
        </w:rPr>
        <w:t>December 12</w:t>
      </w:r>
      <w:r w:rsidRPr="00BF1D5D">
        <w:rPr>
          <w:rFonts w:ascii="Times New Roman" w:eastAsia="Times New Roman" w:hAnsi="Times New Roman" w:cs="Times New Roman"/>
          <w:color w:val="000000"/>
        </w:rPr>
        <w:t>, 2021</w:t>
      </w:r>
    </w:p>
    <w:p w14:paraId="57D6179C" w14:textId="14463D7C" w:rsidR="00BF1D5D" w:rsidRPr="00BF1D5D" w:rsidRDefault="00BF1D5D" w:rsidP="00BF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F1D5D">
        <w:rPr>
          <w:rFonts w:ascii="Times New Roman" w:eastAsia="Times New Roman" w:hAnsi="Times New Roman" w:cs="Times New Roman"/>
          <w:color w:val="000000"/>
        </w:rPr>
        <w:t xml:space="preserve">The </w:t>
      </w:r>
      <w:r w:rsidR="00365C7A" w:rsidRPr="00783A61">
        <w:rPr>
          <w:rFonts w:ascii="Times New Roman" w:eastAsia="Times New Roman" w:hAnsi="Times New Roman" w:cs="Times New Roman"/>
          <w:color w:val="000000"/>
        </w:rPr>
        <w:t>insightsoftware</w:t>
      </w:r>
      <w:r w:rsidRPr="00BF1D5D">
        <w:rPr>
          <w:rFonts w:ascii="Times New Roman" w:eastAsia="Times New Roman" w:hAnsi="Times New Roman" w:cs="Times New Roman"/>
          <w:color w:val="000000"/>
        </w:rPr>
        <w:t xml:space="preserve"> entity providing the </w:t>
      </w:r>
      <w:r w:rsidR="00365C7A" w:rsidRPr="00783A61">
        <w:rPr>
          <w:rFonts w:ascii="Times New Roman" w:eastAsia="Times New Roman" w:hAnsi="Times New Roman" w:cs="Times New Roman"/>
          <w:color w:val="000000"/>
        </w:rPr>
        <w:t>insightsoftware software and/or</w:t>
      </w:r>
      <w:r w:rsidRPr="00BF1D5D">
        <w:rPr>
          <w:rFonts w:ascii="Times New Roman" w:eastAsia="Times New Roman" w:hAnsi="Times New Roman" w:cs="Times New Roman"/>
          <w:color w:val="000000"/>
        </w:rPr>
        <w:t xml:space="preserve"> services is determined by the country location of the contracting entity, as set out in the table below</w:t>
      </w:r>
      <w:r w:rsidR="00C61AE2" w:rsidRPr="00783A61">
        <w:rPr>
          <w:rFonts w:ascii="Times New Roman" w:eastAsia="Times New Roman" w:hAnsi="Times New Roman" w:cs="Times New Roman"/>
          <w:color w:val="000000"/>
        </w:rPr>
        <w:t xml:space="preserve">. If you do not see your country location specified, please contact your insightsoftware representative. </w:t>
      </w:r>
    </w:p>
    <w:p w14:paraId="4B54A8AF" w14:textId="7979FBCD" w:rsidR="00BF1D5D" w:rsidRPr="00BF1D5D" w:rsidRDefault="00BF1D5D" w:rsidP="00BF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1D5D">
        <w:rPr>
          <w:rFonts w:ascii="Times New Roman" w:eastAsia="Times New Roman" w:hAnsi="Times New Roman" w:cs="Times New Roman"/>
          <w:b/>
          <w:bCs/>
        </w:rPr>
        <w:t>Customers</w:t>
      </w:r>
      <w:r w:rsidR="001F173F" w:rsidRPr="00783A61">
        <w:rPr>
          <w:rFonts w:ascii="Times New Roman" w:eastAsia="Times New Roman" w:hAnsi="Times New Roman" w:cs="Times New Roman"/>
          <w:b/>
          <w:bCs/>
        </w:rPr>
        <w:t xml:space="preserve"> and Partners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104"/>
        <w:gridCol w:w="3043"/>
      </w:tblGrid>
      <w:tr w:rsidR="00B62DD2" w:rsidRPr="00783A61" w14:paraId="3130B91D" w14:textId="77777777" w:rsidTr="00365C7A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shd w:val="clear" w:color="auto" w:fill="D9E2F3" w:themeFill="accent1" w:themeFillTint="33"/>
            <w:vAlign w:val="center"/>
            <w:hideMark/>
          </w:tcPr>
          <w:p w14:paraId="09D81725" w14:textId="3E188F8D" w:rsidR="00BF1D5D" w:rsidRPr="00BF1D5D" w:rsidRDefault="00BF1D5D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BF1D5D">
              <w:rPr>
                <w:rFonts w:ascii="Times New Roman" w:eastAsia="Times New Roman" w:hAnsi="Times New Roman" w:cs="Times New Roman"/>
                <w:b/>
                <w:bCs/>
              </w:rPr>
              <w:t xml:space="preserve">Country of Customer </w:t>
            </w:r>
            <w:r w:rsidR="00F66266" w:rsidRPr="00783A61">
              <w:rPr>
                <w:rFonts w:ascii="Times New Roman" w:eastAsia="Times New Roman" w:hAnsi="Times New Roman" w:cs="Times New Roman"/>
                <w:b/>
                <w:bCs/>
              </w:rPr>
              <w:t xml:space="preserve">or Partner </w:t>
            </w:r>
            <w:r w:rsidRPr="00BF1D5D">
              <w:rPr>
                <w:rFonts w:ascii="Times New Roman" w:eastAsia="Times New Roman" w:hAnsi="Times New Roman" w:cs="Times New Roman"/>
                <w:b/>
                <w:bCs/>
              </w:rPr>
              <w:t>(as indicated on the applicable agreement/Order Form)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shd w:val="clear" w:color="auto" w:fill="D9E2F3" w:themeFill="accent1" w:themeFillTint="33"/>
            <w:vAlign w:val="center"/>
            <w:hideMark/>
          </w:tcPr>
          <w:p w14:paraId="41FCAA8D" w14:textId="649074C4" w:rsidR="00BF1D5D" w:rsidRPr="00BF1D5D" w:rsidRDefault="00961BE7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2C6CE6">
              <w:rPr>
                <w:rFonts w:ascii="Times New Roman" w:eastAsia="Times New Roman" w:hAnsi="Times New Roman" w:cs="Times New Roman"/>
                <w:b/>
                <w:bCs/>
              </w:rPr>
              <w:t xml:space="preserve">nsightsoftware </w:t>
            </w:r>
            <w:r w:rsidR="00BF1D5D" w:rsidRPr="00BF1D5D">
              <w:rPr>
                <w:rFonts w:ascii="Times New Roman" w:eastAsia="Times New Roman" w:hAnsi="Times New Roman" w:cs="Times New Roman"/>
                <w:b/>
                <w:bCs/>
              </w:rPr>
              <w:t>Affiliate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shd w:val="clear" w:color="auto" w:fill="D9E2F3" w:themeFill="accent1" w:themeFillTint="33"/>
            <w:vAlign w:val="center"/>
            <w:hideMark/>
          </w:tcPr>
          <w:p w14:paraId="1527C156" w14:textId="378E347C" w:rsidR="00BF1D5D" w:rsidRPr="00BF1D5D" w:rsidRDefault="00BF1D5D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BF1D5D">
              <w:rPr>
                <w:rFonts w:ascii="Times New Roman" w:eastAsia="Times New Roman" w:hAnsi="Times New Roman" w:cs="Times New Roman"/>
                <w:b/>
                <w:bCs/>
              </w:rPr>
              <w:t xml:space="preserve">Address </w:t>
            </w:r>
          </w:p>
        </w:tc>
      </w:tr>
      <w:tr w:rsidR="00783A61" w:rsidRPr="00783A61" w14:paraId="182CBBC1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2C2B36E" w14:textId="68F7FC17" w:rsidR="002D409C" w:rsidRPr="00783A61" w:rsidRDefault="00B3340C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Americas</w:t>
            </w:r>
            <w:r w:rsidR="00051D5C" w:rsidRPr="00783A61">
              <w:rPr>
                <w:rFonts w:ascii="Times New Roman" w:eastAsia="Times New Roman" w:hAnsi="Times New Roman" w:cs="Times New Roman"/>
              </w:rPr>
              <w:t xml:space="preserve">. </w:t>
            </w:r>
            <w:r w:rsidRPr="00783A61">
              <w:rPr>
                <w:rFonts w:ascii="Times New Roman" w:eastAsia="Times New Roman" w:hAnsi="Times New Roman" w:cs="Times New Roman"/>
              </w:rPr>
              <w:t>including Bermuda, Brazil</w:t>
            </w:r>
            <w:r w:rsidR="00CC2A5F" w:rsidRPr="00783A61">
              <w:rPr>
                <w:rFonts w:ascii="Times New Roman" w:eastAsia="Times New Roman" w:hAnsi="Times New Roman" w:cs="Times New Roman"/>
              </w:rPr>
              <w:t>, Mexico</w:t>
            </w:r>
            <w:r w:rsidR="00201462" w:rsidRPr="00783A61">
              <w:rPr>
                <w:rFonts w:ascii="Times New Roman" w:eastAsia="Times New Roman" w:hAnsi="Times New Roman" w:cs="Times New Roman"/>
              </w:rPr>
              <w:t>, Saint Lucia</w:t>
            </w:r>
            <w:r w:rsidR="00051D5C" w:rsidRPr="00783A61">
              <w:rPr>
                <w:rFonts w:ascii="Times New Roman" w:eastAsia="Times New Roman" w:hAnsi="Times New Roman" w:cs="Times New Roman"/>
              </w:rPr>
              <w:t xml:space="preserve"> and United States (exclud</w:t>
            </w:r>
            <w:r w:rsidR="00A03931">
              <w:rPr>
                <w:rFonts w:ascii="Times New Roman" w:eastAsia="Times New Roman" w:hAnsi="Times New Roman" w:cs="Times New Roman"/>
              </w:rPr>
              <w:t>es</w:t>
            </w:r>
            <w:r w:rsidR="00051D5C" w:rsidRPr="00783A61">
              <w:rPr>
                <w:rFonts w:ascii="Times New Roman" w:eastAsia="Times New Roman" w:hAnsi="Times New Roman" w:cs="Times New Roman"/>
              </w:rPr>
              <w:t xml:space="preserve"> Canada)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26A7A52" w14:textId="2366EEC2" w:rsidR="002D409C" w:rsidRPr="00783A61" w:rsidRDefault="004E75EE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3340C" w:rsidRPr="00783A61">
              <w:rPr>
                <w:rFonts w:ascii="Times New Roman" w:hAnsi="Times New Roman" w:cs="Times New Roman"/>
              </w:rPr>
              <w:t>nsightsoftware, LLC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9E38331" w14:textId="51B01E1B" w:rsidR="002D409C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8529 Six Forks Road, Suite 400, Raleigh, NC 27615</w:t>
            </w:r>
          </w:p>
        </w:tc>
      </w:tr>
      <w:tr w:rsidR="00D87AA1" w:rsidRPr="00783A61" w14:paraId="51A2A27C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353A6235" w14:textId="265E84C6" w:rsidR="00BF1D5D" w:rsidRPr="00BF1D5D" w:rsidRDefault="00F0476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Australia</w:t>
            </w:r>
            <w:r w:rsidR="005E420E" w:rsidRPr="00783A61">
              <w:rPr>
                <w:rFonts w:ascii="Times New Roman" w:eastAsia="Times New Roman" w:hAnsi="Times New Roman" w:cs="Times New Roman"/>
              </w:rPr>
              <w:t>, China</w:t>
            </w:r>
            <w:r w:rsidR="00A3627A" w:rsidRPr="00783A61">
              <w:rPr>
                <w:rFonts w:ascii="Times New Roman" w:eastAsia="Times New Roman" w:hAnsi="Times New Roman" w:cs="Times New Roman"/>
              </w:rPr>
              <w:t>, Hong Kong</w:t>
            </w:r>
            <w:r w:rsidR="00B75BB2" w:rsidRPr="00783A61">
              <w:rPr>
                <w:rFonts w:ascii="Times New Roman" w:eastAsia="Times New Roman" w:hAnsi="Times New Roman" w:cs="Times New Roman"/>
              </w:rPr>
              <w:t>, India</w:t>
            </w:r>
            <w:r w:rsidR="0058086D" w:rsidRPr="00783A61">
              <w:rPr>
                <w:rFonts w:ascii="Times New Roman" w:eastAsia="Times New Roman" w:hAnsi="Times New Roman" w:cs="Times New Roman"/>
              </w:rPr>
              <w:t>, Japan</w:t>
            </w:r>
            <w:r w:rsidR="007E3C35" w:rsidRPr="00783A61">
              <w:rPr>
                <w:rFonts w:ascii="Times New Roman" w:eastAsia="Times New Roman" w:hAnsi="Times New Roman" w:cs="Times New Roman"/>
              </w:rPr>
              <w:t>, Myanmar</w:t>
            </w:r>
            <w:r w:rsidR="00D87AA1" w:rsidRPr="00783A61">
              <w:rPr>
                <w:rFonts w:ascii="Times New Roman" w:eastAsia="Times New Roman" w:hAnsi="Times New Roman" w:cs="Times New Roman"/>
              </w:rPr>
              <w:t>, South Korea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1BD64879" w14:textId="551B0358" w:rsidR="00BF1D5D" w:rsidRPr="00BF1D5D" w:rsidRDefault="00F0476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 Australia</w:t>
            </w:r>
            <w:r w:rsidRPr="00783A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Pty.</w:t>
            </w:r>
            <w:r w:rsidRPr="00783A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Ltd.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06A70CCC" w14:textId="78BEAB16" w:rsidR="00BF1D5D" w:rsidRPr="00BF1D5D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23 Narabang Way, Lots 39 &amp; 40, Belrose, 2085, Australia</w:t>
            </w:r>
          </w:p>
        </w:tc>
      </w:tr>
      <w:tr w:rsidR="00783A61" w:rsidRPr="00783A61" w14:paraId="1377E765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E4C8E0E" w14:textId="44056F71" w:rsidR="00F0476F" w:rsidRPr="00783A61" w:rsidRDefault="00F0476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Austria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9F283D4" w14:textId="56B02560" w:rsidR="00F0476F" w:rsidRPr="00783A61" w:rsidRDefault="00F0476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IDL</w:t>
            </w:r>
            <w:r w:rsidRPr="00783A6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Austria</w:t>
            </w:r>
            <w:r w:rsidRPr="00783A6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GmbH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17B84691" w14:textId="42B4F4DE" w:rsidR="00F0476F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Ennser Str. 83, Steyr-Dietach, 4407, Austria</w:t>
            </w:r>
          </w:p>
        </w:tc>
      </w:tr>
      <w:tr w:rsidR="00D87AA1" w:rsidRPr="00783A61" w14:paraId="1267AC97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6740479C" w14:textId="240814F0" w:rsidR="00BF1D5D" w:rsidRPr="00BF1D5D" w:rsidRDefault="00855BBD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Belgium</w:t>
            </w:r>
            <w:r w:rsidR="00023FF2" w:rsidRPr="00783A61">
              <w:rPr>
                <w:rFonts w:ascii="Times New Roman" w:eastAsia="Times New Roman" w:hAnsi="Times New Roman" w:cs="Times New Roman"/>
              </w:rPr>
              <w:t>, Finland</w:t>
            </w:r>
            <w:r w:rsidR="00A3627A" w:rsidRPr="00783A61">
              <w:rPr>
                <w:rFonts w:ascii="Times New Roman" w:eastAsia="Times New Roman" w:hAnsi="Times New Roman" w:cs="Times New Roman"/>
              </w:rPr>
              <w:t>, Greece</w:t>
            </w:r>
            <w:r w:rsidR="0058086D" w:rsidRPr="00783A61">
              <w:rPr>
                <w:rFonts w:ascii="Times New Roman" w:eastAsia="Times New Roman" w:hAnsi="Times New Roman" w:cs="Times New Roman"/>
              </w:rPr>
              <w:t xml:space="preserve">, Israel, Italy, </w:t>
            </w:r>
            <w:r w:rsidR="007E3C35" w:rsidRPr="00783A61">
              <w:rPr>
                <w:rFonts w:ascii="Times New Roman" w:eastAsia="Times New Roman" w:hAnsi="Times New Roman" w:cs="Times New Roman"/>
              </w:rPr>
              <w:t>Luxembourg, Netherlands</w:t>
            </w:r>
            <w:r w:rsidR="00CC3BE6" w:rsidRPr="00783A61">
              <w:rPr>
                <w:rFonts w:ascii="Times New Roman" w:eastAsia="Times New Roman" w:hAnsi="Times New Roman" w:cs="Times New Roman"/>
              </w:rPr>
              <w:t>, Oman, Poland</w:t>
            </w:r>
            <w:r w:rsidR="00EA38F0" w:rsidRPr="00783A61">
              <w:rPr>
                <w:rFonts w:ascii="Times New Roman" w:eastAsia="Times New Roman" w:hAnsi="Times New Roman" w:cs="Times New Roman"/>
              </w:rPr>
              <w:t>, Portugal, Qatar, Romania</w:t>
            </w:r>
            <w:r w:rsidR="00D87AA1" w:rsidRPr="00783A61">
              <w:rPr>
                <w:rFonts w:ascii="Times New Roman" w:eastAsia="Times New Roman" w:hAnsi="Times New Roman" w:cs="Times New Roman"/>
              </w:rPr>
              <w:t>, Saudi Arabia, Slovenia, Spain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28082056" w14:textId="08160091" w:rsidR="00BF1D5D" w:rsidRPr="00BF1D5D" w:rsidRDefault="00855BBD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CXO Solutions</w:t>
            </w:r>
            <w:r w:rsidR="00BF1D5D" w:rsidRPr="00BF1D5D">
              <w:rPr>
                <w:rFonts w:ascii="Times New Roman" w:eastAsia="Times New Roman" w:hAnsi="Times New Roman" w:cs="Times New Roman"/>
              </w:rPr>
              <w:t xml:space="preserve"> B.V.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  <w:hideMark/>
          </w:tcPr>
          <w:p w14:paraId="5ACD55F6" w14:textId="08596DA6" w:rsidR="00BF1D5D" w:rsidRPr="00BF1D5D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Herculesplein 48, Building A, Utrecht, 3584AA, Netherlands</w:t>
            </w:r>
          </w:p>
        </w:tc>
      </w:tr>
      <w:tr w:rsidR="00882B22" w:rsidRPr="00783A61" w14:paraId="77B52E8D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311C53D3" w14:textId="7F2EBFBE" w:rsidR="00882B22" w:rsidRPr="00783A61" w:rsidRDefault="00882B22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6C89E4B" w14:textId="2EA49625" w:rsidR="00882B22" w:rsidRPr="00783A61" w:rsidRDefault="00B62DD2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i</w:t>
            </w:r>
            <w:r w:rsidR="00882B22" w:rsidRPr="00783A61">
              <w:rPr>
                <w:rFonts w:ascii="Times New Roman" w:eastAsia="Times New Roman" w:hAnsi="Times New Roman" w:cs="Times New Roman"/>
              </w:rPr>
              <w:t>nsightsoftware Canada ULC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96D7883" w14:textId="74A8655D" w:rsidR="00882B22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65 Allstate Parkway, Suite 300, Markham, Ontario L3R 9X1</w:t>
            </w:r>
          </w:p>
        </w:tc>
      </w:tr>
      <w:tr w:rsidR="005E420E" w:rsidRPr="00783A61" w14:paraId="3D0DA1E3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D6D01E8" w14:textId="01895524" w:rsidR="005E420E" w:rsidRPr="00783A61" w:rsidRDefault="009D11FC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Denmark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59EF0AEE" w14:textId="05DEBF6A" w:rsidR="005E420E" w:rsidRPr="00783A61" w:rsidRDefault="009D11FC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 Denmark</w:t>
            </w:r>
            <w:r w:rsidRPr="00783A6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ApS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2832ACC" w14:textId="30938C8D" w:rsidR="005E420E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Christians Brygge 24, No. 11, Copenhagen, 1451, Denmark</w:t>
            </w:r>
          </w:p>
        </w:tc>
      </w:tr>
      <w:tr w:rsidR="00023FF2" w:rsidRPr="00783A61" w14:paraId="741617CF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617E8A3" w14:textId="041C40F0" w:rsidR="00023FF2" w:rsidRPr="00783A61" w:rsidRDefault="00023FF2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France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1E448371" w14:textId="21C42C20" w:rsidR="00023FF2" w:rsidRPr="00783A61" w:rsidRDefault="00023FF2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 xml:space="preserve">insightsoftware </w:t>
            </w:r>
            <w:r w:rsidR="00F27CB6" w:rsidRPr="00783A61">
              <w:rPr>
                <w:rFonts w:ascii="Times New Roman" w:hAnsi="Times New Roman" w:cs="Times New Roman"/>
              </w:rPr>
              <w:t>France SAS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57351CE" w14:textId="5D3F1AAC" w:rsidR="00023FF2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19 Rue Leblanc, Paris, 75015, France</w:t>
            </w:r>
          </w:p>
        </w:tc>
      </w:tr>
      <w:tr w:rsidR="004C0B4A" w:rsidRPr="00783A61" w14:paraId="120C8DDF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61E2051" w14:textId="0DA5CD31" w:rsidR="004C0B4A" w:rsidRPr="00783A61" w:rsidRDefault="004C0B4A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Germany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CCAB84F" w14:textId="002DCF84" w:rsidR="004C0B4A" w:rsidRPr="00783A61" w:rsidRDefault="004C0B4A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IDL</w:t>
            </w:r>
            <w:r w:rsidRPr="00783A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GmbH Mitte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080DBCB1" w14:textId="67448FA9" w:rsidR="004C0B4A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Mommsenstraße 66, Berlin, 10629, Germany</w:t>
            </w:r>
          </w:p>
        </w:tc>
      </w:tr>
      <w:tr w:rsidR="0058086D" w:rsidRPr="00783A61" w14:paraId="369B3C22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54BC349C" w14:textId="3B0FF676" w:rsidR="0058086D" w:rsidRPr="00783A61" w:rsidRDefault="0058086D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lastRenderedPageBreak/>
              <w:t>Ireland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533B38F6" w14:textId="16FA6A43" w:rsidR="0058086D" w:rsidRPr="00783A61" w:rsidRDefault="0058086D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</w:t>
            </w:r>
            <w:r w:rsidRPr="00783A6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International</w:t>
            </w:r>
            <w:r w:rsidRPr="00783A6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Unlimited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2050B9D" w14:textId="01704530" w:rsidR="0058086D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Ducart Suite, No. 08, Limerick, V94 Y6FD, Ireland</w:t>
            </w:r>
          </w:p>
        </w:tc>
      </w:tr>
      <w:tr w:rsidR="0058086D" w:rsidRPr="00783A61" w14:paraId="4651328C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37E26B3C" w14:textId="4060AEAD" w:rsidR="0058086D" w:rsidRPr="00783A61" w:rsidRDefault="000D5C35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New Zealand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0438C121" w14:textId="31E7111F" w:rsidR="0058086D" w:rsidRPr="00783A61" w:rsidRDefault="000D5C35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</w:t>
            </w:r>
            <w:r w:rsidRPr="00783A6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New</w:t>
            </w:r>
            <w:r w:rsidRPr="00783A6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Zealand</w:t>
            </w:r>
            <w:r w:rsidRPr="00783A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Limited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1055CAC9" w14:textId="7F9AC3AC" w:rsidR="0058086D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2/318 Lambton Quay, Suite No. 271, Wellington, 6011, New Zealand</w:t>
            </w:r>
          </w:p>
        </w:tc>
      </w:tr>
      <w:tr w:rsidR="007F4F75" w:rsidRPr="00783A61" w14:paraId="3D45F8EB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6F2FBEE" w14:textId="5E0A4425" w:rsidR="007F4F75" w:rsidRPr="00783A61" w:rsidRDefault="007F4F75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Norway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12B7C2AA" w14:textId="754F08A4" w:rsidR="007F4F75" w:rsidRPr="00783A61" w:rsidRDefault="007F4F75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 Norway</w:t>
            </w:r>
            <w:r w:rsidRPr="00783A6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83A61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EB3A822" w14:textId="535940A8" w:rsidR="007F4F75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Apotekergata 10, 0180 Oslo, Norway</w:t>
            </w:r>
          </w:p>
        </w:tc>
      </w:tr>
      <w:tr w:rsidR="00D87AA1" w:rsidRPr="00783A61" w14:paraId="694B82AA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01CEC101" w14:textId="108F3F79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Singapore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3CEEC92" w14:textId="6B26EC8C" w:rsidR="00D87AA1" w:rsidRPr="00783A61" w:rsidRDefault="00D87AA1" w:rsidP="00BF1D5D">
            <w:pPr>
              <w:spacing w:before="120" w:after="240" w:line="240" w:lineRule="auto"/>
              <w:rPr>
                <w:rFonts w:ascii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insightsoftware Singapore Pte Ltd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456997F" w14:textId="1B2EAD71" w:rsidR="00D87AA1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140 Paya Lebar Road, #05-05, Singapore (409015)</w:t>
            </w:r>
          </w:p>
        </w:tc>
      </w:tr>
      <w:tr w:rsidR="00D87AA1" w:rsidRPr="00783A61" w14:paraId="26CBE7EE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369CBFAC" w14:textId="233CC26F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South Africa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3671F9CF" w14:textId="7AA7E59E" w:rsidR="00D87AA1" w:rsidRPr="00783A61" w:rsidRDefault="00E45EEF" w:rsidP="00D87AA1">
            <w:pPr>
              <w:pStyle w:val="TableParagraph"/>
              <w:spacing w:line="253" w:lineRule="exact"/>
              <w:ind w:left="0"/>
              <w:jc w:val="left"/>
            </w:pPr>
            <w:r>
              <w:t>i</w:t>
            </w:r>
            <w:r w:rsidR="00D87AA1" w:rsidRPr="00783A61">
              <w:t>nsightsoftware South</w:t>
            </w:r>
            <w:r w:rsidR="00D87AA1" w:rsidRPr="00783A61">
              <w:rPr>
                <w:spacing w:val="-2"/>
              </w:rPr>
              <w:t xml:space="preserve"> </w:t>
            </w:r>
            <w:r w:rsidR="00D87AA1" w:rsidRPr="00783A61">
              <w:t>Africa Pty. Ltd.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D894940" w14:textId="1F3C6FEE" w:rsidR="00D87AA1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5 Libertas Road, Unit 5181, Bryanston, 2192, South Africa</w:t>
            </w:r>
          </w:p>
        </w:tc>
      </w:tr>
      <w:tr w:rsidR="00D87AA1" w:rsidRPr="00783A61" w14:paraId="53624F11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3682100" w14:textId="27CA7E2D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Sweden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CC6E706" w14:textId="4AF903B4" w:rsidR="00D87AA1" w:rsidRPr="00783A61" w:rsidRDefault="00D87AA1" w:rsidP="00D87AA1">
            <w:pPr>
              <w:pStyle w:val="TableParagraph"/>
              <w:spacing w:line="253" w:lineRule="exact"/>
              <w:ind w:left="0"/>
              <w:jc w:val="left"/>
            </w:pPr>
            <w:r w:rsidRPr="00783A61">
              <w:t>Bizview</w:t>
            </w:r>
            <w:r w:rsidRPr="00783A61">
              <w:rPr>
                <w:spacing w:val="-5"/>
              </w:rPr>
              <w:t xml:space="preserve"> </w:t>
            </w:r>
            <w:r w:rsidRPr="00783A61">
              <w:t>Systems</w:t>
            </w:r>
            <w:r w:rsidRPr="00783A61">
              <w:rPr>
                <w:spacing w:val="-2"/>
              </w:rPr>
              <w:t xml:space="preserve"> </w:t>
            </w:r>
            <w:r w:rsidRPr="00783A61">
              <w:t>AB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6599ABD7" w14:textId="07A7D742" w:rsidR="00D87AA1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Birger Jarlsgatan 55, No. 0141, Stockholm, 111 45, Sweden</w:t>
            </w:r>
          </w:p>
        </w:tc>
      </w:tr>
      <w:tr w:rsidR="00D87AA1" w:rsidRPr="00783A61" w14:paraId="2DA69A9F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DFB7538" w14:textId="208AB131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 xml:space="preserve">Switzerland 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2CCBD3D" w14:textId="6E26C156" w:rsidR="00D87AA1" w:rsidRPr="00783A61" w:rsidRDefault="00D87AA1" w:rsidP="00D87AA1">
            <w:pPr>
              <w:pStyle w:val="TableParagraph"/>
              <w:spacing w:line="253" w:lineRule="exact"/>
              <w:ind w:left="0"/>
              <w:jc w:val="left"/>
            </w:pPr>
            <w:r w:rsidRPr="00783A61">
              <w:t>IDL</w:t>
            </w:r>
            <w:r w:rsidRPr="00783A61">
              <w:rPr>
                <w:spacing w:val="-3"/>
              </w:rPr>
              <w:t xml:space="preserve"> </w:t>
            </w:r>
            <w:r w:rsidRPr="00783A61">
              <w:t>Schweiz</w:t>
            </w:r>
            <w:r w:rsidRPr="00783A61">
              <w:rPr>
                <w:spacing w:val="-2"/>
              </w:rPr>
              <w:t xml:space="preserve"> </w:t>
            </w:r>
            <w:r w:rsidRPr="00783A61">
              <w:t>AG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384831C" w14:textId="42FD2C2E" w:rsidR="00D87AA1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Industriestrasse 176 (2nd Fl. West), Spreitenbach, 8957, Switzerland</w:t>
            </w:r>
          </w:p>
        </w:tc>
      </w:tr>
      <w:tr w:rsidR="00D87AA1" w:rsidRPr="00783A61" w14:paraId="72F5567E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2E1B7E9" w14:textId="0CFC0522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United Arab Emirates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485937C4" w14:textId="106819AF" w:rsidR="00D87AA1" w:rsidRPr="00783A61" w:rsidRDefault="00D87AA1" w:rsidP="00D87AA1">
            <w:pPr>
              <w:pStyle w:val="TableParagraph"/>
              <w:spacing w:line="253" w:lineRule="exact"/>
              <w:ind w:left="0"/>
              <w:jc w:val="left"/>
            </w:pPr>
            <w:r w:rsidRPr="00783A61">
              <w:t xml:space="preserve">Excel4apps FZ-LLC </w:t>
            </w:r>
            <w:r w:rsidRPr="00783A61">
              <w:rPr>
                <w:spacing w:val="-53"/>
              </w:rPr>
              <w:t xml:space="preserve"> </w:t>
            </w:r>
            <w:r w:rsidRPr="00783A61">
              <w:t>(UAE)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1BD370B" w14:textId="4A805EE9" w:rsidR="00D87AA1" w:rsidRPr="00783A61" w:rsidRDefault="00B4370F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Thuraya 1, Floor 7, Unit 709, Dubai, UAE</w:t>
            </w:r>
          </w:p>
        </w:tc>
      </w:tr>
      <w:tr w:rsidR="00D87AA1" w:rsidRPr="00783A61" w14:paraId="7E1FCECE" w14:textId="77777777" w:rsidTr="00BF1D5D">
        <w:trPr>
          <w:trHeight w:val="600"/>
        </w:trPr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77BFA284" w14:textId="25F562B3" w:rsidR="00D87AA1" w:rsidRPr="00783A61" w:rsidRDefault="00D87AA1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eastAsia="Times New Roman" w:hAnsi="Times New Roman" w:cs="Times New Roman"/>
              </w:rPr>
              <w:t>United Kingdom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0DCA8FCD" w14:textId="2CEF1ED7" w:rsidR="00D87AA1" w:rsidRPr="00783A61" w:rsidRDefault="00D87AA1" w:rsidP="00D87AA1">
            <w:pPr>
              <w:pStyle w:val="TableParagraph"/>
              <w:spacing w:line="253" w:lineRule="exact"/>
              <w:ind w:left="0"/>
              <w:jc w:val="left"/>
            </w:pPr>
            <w:r w:rsidRPr="00783A61">
              <w:t>insightsoftware UK Ltd.</w:t>
            </w:r>
          </w:p>
        </w:tc>
        <w:tc>
          <w:tcPr>
            <w:tcW w:w="5835" w:type="dxa"/>
            <w:tcBorders>
              <w:top w:val="single" w:sz="24" w:space="0" w:color="6D6D6D"/>
              <w:left w:val="single" w:sz="24" w:space="0" w:color="6D6D6D"/>
              <w:bottom w:val="single" w:sz="24" w:space="0" w:color="6D6D6D"/>
              <w:right w:val="single" w:sz="24" w:space="0" w:color="6D6D6D"/>
            </w:tcBorders>
            <w:vAlign w:val="center"/>
          </w:tcPr>
          <w:p w14:paraId="2EFB6A0A" w14:textId="2C49E315" w:rsidR="00D87AA1" w:rsidRPr="00783A61" w:rsidRDefault="00184E8B" w:rsidP="00BF1D5D">
            <w:pPr>
              <w:spacing w:before="120" w:after="240" w:line="240" w:lineRule="auto"/>
              <w:rPr>
                <w:rFonts w:ascii="Times New Roman" w:eastAsia="Times New Roman" w:hAnsi="Times New Roman" w:cs="Times New Roman"/>
              </w:rPr>
            </w:pPr>
            <w:r w:rsidRPr="00783A61">
              <w:rPr>
                <w:rFonts w:ascii="Times New Roman" w:hAnsi="Times New Roman" w:cs="Times New Roman"/>
              </w:rPr>
              <w:t>International House 7 High Street, Suite 400, Ealing, London, United Kingdom, W5 5DB</w:t>
            </w:r>
          </w:p>
        </w:tc>
      </w:tr>
    </w:tbl>
    <w:p w14:paraId="15CF1D34" w14:textId="42E811D8" w:rsidR="003601CC" w:rsidRPr="00783A61" w:rsidRDefault="003601CC" w:rsidP="00D87AA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5C015B0B" w14:textId="29A0025E" w:rsidR="00D87AA1" w:rsidRPr="00783A61" w:rsidRDefault="00D87AA1" w:rsidP="00051D5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D87AA1" w:rsidRPr="0078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747"/>
    <w:multiLevelType w:val="multilevel"/>
    <w:tmpl w:val="9AD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F678D"/>
    <w:multiLevelType w:val="multilevel"/>
    <w:tmpl w:val="B99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85612"/>
    <w:multiLevelType w:val="multilevel"/>
    <w:tmpl w:val="794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31A5A"/>
    <w:multiLevelType w:val="multilevel"/>
    <w:tmpl w:val="359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5D"/>
    <w:rsid w:val="00023FF2"/>
    <w:rsid w:val="00051D5C"/>
    <w:rsid w:val="000D5C35"/>
    <w:rsid w:val="00184E8B"/>
    <w:rsid w:val="001F173F"/>
    <w:rsid w:val="00201462"/>
    <w:rsid w:val="00270FDB"/>
    <w:rsid w:val="002B1736"/>
    <w:rsid w:val="002C6CE6"/>
    <w:rsid w:val="002D409C"/>
    <w:rsid w:val="003601CC"/>
    <w:rsid w:val="00365C7A"/>
    <w:rsid w:val="004C0B4A"/>
    <w:rsid w:val="004D25C7"/>
    <w:rsid w:val="004E75EE"/>
    <w:rsid w:val="0058086D"/>
    <w:rsid w:val="005E420E"/>
    <w:rsid w:val="00655DAC"/>
    <w:rsid w:val="006D7BD2"/>
    <w:rsid w:val="00783A61"/>
    <w:rsid w:val="007E3C35"/>
    <w:rsid w:val="007F4F75"/>
    <w:rsid w:val="00855BBD"/>
    <w:rsid w:val="00882B22"/>
    <w:rsid w:val="00961BE7"/>
    <w:rsid w:val="009D11FC"/>
    <w:rsid w:val="00A03931"/>
    <w:rsid w:val="00A3627A"/>
    <w:rsid w:val="00B3340C"/>
    <w:rsid w:val="00B4370F"/>
    <w:rsid w:val="00B62DD2"/>
    <w:rsid w:val="00B75BB2"/>
    <w:rsid w:val="00BA34C3"/>
    <w:rsid w:val="00BF1D5D"/>
    <w:rsid w:val="00C0043D"/>
    <w:rsid w:val="00C61AE2"/>
    <w:rsid w:val="00CC2A5F"/>
    <w:rsid w:val="00CC3BE6"/>
    <w:rsid w:val="00D87AA1"/>
    <w:rsid w:val="00E45EEF"/>
    <w:rsid w:val="00E57AA2"/>
    <w:rsid w:val="00EA38F0"/>
    <w:rsid w:val="00ED559A"/>
    <w:rsid w:val="00F0476F"/>
    <w:rsid w:val="00F27CB6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1175"/>
  <w15:chartTrackingRefBased/>
  <w15:docId w15:val="{7D2F85ED-49CD-4F76-BE9D-0E726B6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F1D5D"/>
    <w:rPr>
      <w:color w:val="0000FF"/>
      <w:u w:val="single"/>
    </w:rPr>
  </w:style>
  <w:style w:type="paragraph" w:customStyle="1" w:styleId="phone">
    <w:name w:val="phone"/>
    <w:basedOn w:val="Normal"/>
    <w:rsid w:val="00B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B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D5D"/>
    <w:rPr>
      <w:b/>
      <w:bCs/>
    </w:rPr>
  </w:style>
  <w:style w:type="paragraph" w:customStyle="1" w:styleId="signup">
    <w:name w:val="signup"/>
    <w:basedOn w:val="Normal"/>
    <w:rsid w:val="00BF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D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D5D"/>
    <w:rPr>
      <w:rFonts w:ascii="Arial" w:eastAsia="Times New Roman" w:hAnsi="Arial" w:cs="Arial"/>
      <w:vanish/>
      <w:sz w:val="16"/>
      <w:szCs w:val="16"/>
    </w:rPr>
  </w:style>
  <w:style w:type="character" w:customStyle="1" w:styleId="mktobuttonwrap">
    <w:name w:val="mktobuttonwrap"/>
    <w:basedOn w:val="DefaultParagraphFont"/>
    <w:rsid w:val="00BF1D5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D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D5D"/>
    <w:rPr>
      <w:rFonts w:ascii="Arial" w:eastAsia="Times New Roman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57AA2"/>
    <w:pPr>
      <w:widowControl w:val="0"/>
      <w:autoSpaceDE w:val="0"/>
      <w:autoSpaceDN w:val="0"/>
      <w:spacing w:after="0" w:line="233" w:lineRule="exact"/>
      <w:ind w:left="111" w:right="20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575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7404">
                          <w:marLeft w:val="0"/>
                          <w:marRight w:val="0"/>
                          <w:marTop w:val="0"/>
                          <w:marBottom w:val="9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8895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DD1E876DE734AB7CEF7ADAA86506B" ma:contentTypeVersion="15" ma:contentTypeDescription="Create a new document." ma:contentTypeScope="" ma:versionID="d1dcc68f6592f21ed8af460c8815b026">
  <xsd:schema xmlns:xsd="http://www.w3.org/2001/XMLSchema" xmlns:xs="http://www.w3.org/2001/XMLSchema" xmlns:p="http://schemas.microsoft.com/office/2006/metadata/properties" xmlns:ns1="http://schemas.microsoft.com/sharepoint/v3" xmlns:ns2="65727519-3d58-4551-b7a8-7a6fc4aeb831" xmlns:ns3="c0f697bc-1ef9-4c27-b02e-1b66c350952f" targetNamespace="http://schemas.microsoft.com/office/2006/metadata/properties" ma:root="true" ma:fieldsID="258d0b05cd3ee879286eb2d45f0034b6" ns1:_="" ns2:_="" ns3:_="">
    <xsd:import namespace="http://schemas.microsoft.com/sharepoint/v3"/>
    <xsd:import namespace="65727519-3d58-4551-b7a8-7a6fc4aeb831"/>
    <xsd:import namespace="c0f697bc-1ef9-4c27-b02e-1b66c35095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7519-3d58-4551-b7a8-7a6fc4aeb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97bc-1ef9-4c27-b02e-1b66c3509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B446F-D6C2-4921-A028-66770765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727519-3d58-4551-b7a8-7a6fc4aeb831"/>
    <ds:schemaRef ds:uri="c0f697bc-1ef9-4c27-b02e-1b66c3509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DA62C-CF1A-46BC-8491-3654BE9A1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E288-44A2-433E-82EE-5CB1D90AD5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Lawlor</dc:creator>
  <cp:keywords/>
  <dc:description/>
  <cp:lastModifiedBy>John Lawlor</cp:lastModifiedBy>
  <cp:revision>52</cp:revision>
  <dcterms:created xsi:type="dcterms:W3CDTF">2021-12-12T17:05:00Z</dcterms:created>
  <dcterms:modified xsi:type="dcterms:W3CDTF">2021-12-12T18:42:00Z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0x010100E24DD1E876DE734AB7CEF7ADAA86506B</vt:lpwstr>
  </property>
</Properties>
</file>